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Pr="00BA18F3" w:rsidRDefault="00CC6DAD" w:rsidP="00D74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AD">
        <w:rPr>
          <w:rFonts w:ascii="Times New Roman" w:hAnsi="Times New Roman" w:cs="Times New Roman"/>
          <w:b/>
          <w:sz w:val="24"/>
          <w:szCs w:val="24"/>
        </w:rPr>
        <w:t>Dailės pamokos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895" w:rsidRPr="00BA18F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SUJUNK</w:t>
      </w:r>
      <w:r w:rsidR="00D74895" w:rsidRPr="00BA18F3">
        <w:rPr>
          <w:rFonts w:ascii="Times New Roman" w:hAnsi="Times New Roman" w:cs="Times New Roman"/>
          <w:b/>
          <w:sz w:val="24"/>
          <w:szCs w:val="24"/>
        </w:rPr>
        <w:t>“</w:t>
      </w:r>
    </w:p>
    <w:p w:rsidR="009211E5" w:rsidRDefault="009211E5" w:rsidP="00B3773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542"/>
        <w:gridCol w:w="7648"/>
      </w:tblGrid>
      <w:tr w:rsidR="00AB15DF" w:rsidTr="000F4E3C">
        <w:tc>
          <w:tcPr>
            <w:tcW w:w="2542" w:type="dxa"/>
          </w:tcPr>
          <w:p w:rsidR="00AB15DF" w:rsidRPr="00E35E15" w:rsidRDefault="00AB15DF" w:rsidP="008E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</w:p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7648" w:type="dxa"/>
          </w:tcPr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Piešinyje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jungti realistinį ir </w:t>
            </w:r>
            <w:proofErr w:type="spellStart"/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animalistinį</w:t>
            </w:r>
            <w:proofErr w:type="spellEnd"/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žanrą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visumą. Sukurti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fantastinio žanro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piešinį.</w:t>
            </w:r>
          </w:p>
          <w:p w:rsidR="00AB15DF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Žaidimo metodu lavinti mokinių kūrybiškumą, vaizduotę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mokinius kalbėti apie savo sukurtus darbus, argumentuotai diskutuoti tarpusavyje.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B15DF" w:rsidTr="000F4E3C">
        <w:tc>
          <w:tcPr>
            <w:tcW w:w="2542" w:type="dxa"/>
          </w:tcPr>
          <w:p w:rsidR="00AB15DF" w:rsidRPr="00E35E15" w:rsidRDefault="00AB15DF" w:rsidP="008E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b/>
                <w:sz w:val="24"/>
                <w:szCs w:val="24"/>
              </w:rPr>
              <w:t>Metodai</w:t>
            </w:r>
          </w:p>
        </w:tc>
        <w:tc>
          <w:tcPr>
            <w:tcW w:w="7648" w:type="dxa"/>
          </w:tcPr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Žaidimas</w:t>
            </w:r>
          </w:p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B15DF" w:rsidTr="000F4E3C">
        <w:tc>
          <w:tcPr>
            <w:tcW w:w="2542" w:type="dxa"/>
          </w:tcPr>
          <w:p w:rsidR="00AB15DF" w:rsidRPr="007056B6" w:rsidRDefault="00AB15DF" w:rsidP="008E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B6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7648" w:type="dxa"/>
          </w:tcPr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Kompiuteris su interneto ryšiu, vaizdo medžiagos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žiūros įranga, piešimo planšetės,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popieriaus lapas A3 arba A4 formatas, grafinės arba tapybinės priemonės laisvai pasirenkamos.</w:t>
            </w:r>
            <w:r>
              <w:t xml:space="preserve"> </w:t>
            </w:r>
          </w:p>
        </w:tc>
      </w:tr>
      <w:tr w:rsidR="00AB15DF" w:rsidTr="000F4E3C">
        <w:trPr>
          <w:trHeight w:val="1080"/>
        </w:trPr>
        <w:tc>
          <w:tcPr>
            <w:tcW w:w="2542" w:type="dxa"/>
          </w:tcPr>
          <w:p w:rsidR="00AB15DF" w:rsidRPr="000F4E3C" w:rsidRDefault="00AB15DF" w:rsidP="008E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B6">
              <w:rPr>
                <w:rFonts w:ascii="Times New Roman" w:hAnsi="Times New Roman" w:cs="Times New Roman"/>
                <w:b/>
                <w:sz w:val="24"/>
                <w:szCs w:val="24"/>
              </w:rPr>
              <w:t>Mokinių motyvacija</w:t>
            </w:r>
          </w:p>
        </w:tc>
        <w:tc>
          <w:tcPr>
            <w:tcW w:w="7648" w:type="dxa"/>
          </w:tcPr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Galimybė  dirbti, piešti planšetėmis, laisvai rinktis dailės technikas, atlikimo priemones.</w:t>
            </w:r>
          </w:p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Užduotis klasės draugams kuria patys mokinai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(Skatina bendradarbiavimą).</w:t>
            </w:r>
          </w:p>
        </w:tc>
      </w:tr>
      <w:tr w:rsidR="00AB15DF" w:rsidTr="000F4E3C">
        <w:trPr>
          <w:trHeight w:val="600"/>
        </w:trPr>
        <w:tc>
          <w:tcPr>
            <w:tcW w:w="2542" w:type="dxa"/>
          </w:tcPr>
          <w:p w:rsidR="00AB15DF" w:rsidRDefault="00AB15DF" w:rsidP="008E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B6">
              <w:rPr>
                <w:rFonts w:ascii="Times New Roman" w:hAnsi="Times New Roman" w:cs="Times New Roman"/>
                <w:b/>
                <w:sz w:val="24"/>
                <w:szCs w:val="24"/>
              </w:rPr>
              <w:t>Mokomoji veikla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C191D">
              <w:rPr>
                <w:rFonts w:ascii="Times New Roman" w:hAnsi="Times New Roman" w:cs="Times New Roman"/>
                <w:b/>
                <w:sz w:val="24"/>
                <w:szCs w:val="24"/>
              </w:rPr>
              <w:t>žduotys</w:t>
            </w:r>
          </w:p>
          <w:p w:rsidR="00AB15DF" w:rsidRPr="007056B6" w:rsidRDefault="00AB15DF" w:rsidP="008E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(dai</w:t>
            </w:r>
            <w:r w:rsidR="000F4E3C">
              <w:rPr>
                <w:rFonts w:ascii="Times New Roman" w:hAnsi="Times New Roman" w:cs="Times New Roman"/>
                <w:b/>
                <w:sz w:val="24"/>
                <w:szCs w:val="24"/>
              </w:rPr>
              <w:t>lės žanrų, pavyzdžių aptarimas)</w:t>
            </w:r>
          </w:p>
          <w:p w:rsidR="00AB15DF" w:rsidRPr="00E35E15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AB15DF" w:rsidRPr="00AB3825" w:rsidRDefault="00AB15DF" w:rsidP="00AB15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5">
              <w:rPr>
                <w:rFonts w:ascii="Times New Roman" w:hAnsi="Times New Roman" w:cs="Times New Roman"/>
                <w:b/>
                <w:sz w:val="24"/>
                <w:szCs w:val="24"/>
              </w:rPr>
              <w:t>Žaidimo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„Sujunk“ </w:t>
            </w:r>
            <w:r w:rsidRPr="00AB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scenarijus.</w:t>
            </w:r>
          </w:p>
          <w:p w:rsidR="00AB15DF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Užduotis. Pasirinkti vieną derinį iš pateikto sąrašo. Sukurti kuo realistiškesnį piešinį apjungiant į vieną abu objektus.  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Piešimo priemonės laisvai pasirenkamos (eskizavimas).</w:t>
            </w:r>
          </w:p>
          <w:p w:rsidR="00AB15DF" w:rsidRPr="007056B6" w:rsidRDefault="00AB15DF" w:rsidP="008E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B6">
              <w:rPr>
                <w:rFonts w:ascii="Times New Roman" w:hAnsi="Times New Roman" w:cs="Times New Roman"/>
                <w:b/>
                <w:sz w:val="24"/>
                <w:szCs w:val="24"/>
              </w:rPr>
              <w:t>Derinių sąrašas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1- žuvis + paukštis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žuvis + žinduolis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>
              <w:t xml:space="preserve"> </w:t>
            </w:r>
            <w:r w:rsidRPr="00B04AA3">
              <w:rPr>
                <w:rFonts w:ascii="Times New Roman" w:hAnsi="Times New Roman" w:cs="Times New Roman"/>
                <w:sz w:val="24"/>
                <w:szCs w:val="24"/>
              </w:rPr>
              <w:t>žinduolis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+ vabzdys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B04AA3">
              <w:rPr>
                <w:rFonts w:ascii="Times New Roman" w:hAnsi="Times New Roman" w:cs="Times New Roman"/>
                <w:sz w:val="24"/>
                <w:szCs w:val="24"/>
              </w:rPr>
              <w:t xml:space="preserve">žinduolis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+ roplys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5 - roplys + vabzdys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Pr="00B04AA3">
              <w:rPr>
                <w:rFonts w:ascii="Times New Roman" w:hAnsi="Times New Roman" w:cs="Times New Roman"/>
                <w:sz w:val="24"/>
                <w:szCs w:val="24"/>
              </w:rPr>
              <w:t>žinduolis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+ paukštis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7 - roplys + žuvis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8 - vabzdys + žuvis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9 - roplys + paukštis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t xml:space="preserve"> </w:t>
            </w:r>
            <w:r w:rsidRPr="00B04AA3">
              <w:rPr>
                <w:rFonts w:ascii="Times New Roman" w:hAnsi="Times New Roman" w:cs="Times New Roman"/>
                <w:sz w:val="24"/>
                <w:szCs w:val="24"/>
              </w:rPr>
              <w:t>žinduolis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AA3">
              <w:rPr>
                <w:rFonts w:ascii="Times New Roman" w:hAnsi="Times New Roman" w:cs="Times New Roman"/>
                <w:sz w:val="24"/>
                <w:szCs w:val="24"/>
              </w:rPr>
              <w:t>žinduolis</w:t>
            </w:r>
          </w:p>
          <w:p w:rsidR="00AB15DF" w:rsidRPr="00AB3825" w:rsidRDefault="00AB15DF" w:rsidP="008E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B3825">
              <w:rPr>
                <w:rFonts w:ascii="Times New Roman" w:hAnsi="Times New Roman" w:cs="Times New Roman"/>
                <w:b/>
                <w:sz w:val="24"/>
                <w:szCs w:val="24"/>
              </w:rPr>
              <w:t>2. Žaidimo  scenarijus</w:t>
            </w:r>
          </w:p>
          <w:p w:rsidR="00AB15DF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Užduotis. Pasirinkti vieną derinį iš pateikto sąrašo. Sukurti kuo 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istiškesnį piešinį apjungiant į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vieną abu objektus.  Piešimo priemonės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svai pasirenkamos.</w:t>
            </w:r>
          </w:p>
          <w:p w:rsidR="00AB15DF" w:rsidRPr="00AB3825" w:rsidRDefault="00AB15DF" w:rsidP="008E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5">
              <w:rPr>
                <w:rFonts w:ascii="Times New Roman" w:hAnsi="Times New Roman" w:cs="Times New Roman"/>
                <w:b/>
                <w:sz w:val="24"/>
                <w:szCs w:val="24"/>
              </w:rPr>
              <w:t>Derinių sąrašas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Gyvūnas + daiktas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Gyvūnas + augalas</w:t>
            </w:r>
          </w:p>
          <w:p w:rsidR="00AB15DF" w:rsidRPr="00AB3825" w:rsidRDefault="00AB15DF" w:rsidP="008E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5">
              <w:rPr>
                <w:rFonts w:ascii="Times New Roman" w:hAnsi="Times New Roman" w:cs="Times New Roman"/>
                <w:b/>
                <w:sz w:val="24"/>
                <w:szCs w:val="24"/>
              </w:rPr>
              <w:t>Žaidimas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Mokiniai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usiskirsto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 poromis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(galima ir po 3 mokinius).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pasirenka vieną iš pateiktų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rinių. Sugalvoja ir įvardija  tiksliai kokį gyvūną, augalą ar daiktą turi nupiešti kitas mokinys. (Pvz. Pilkasis kiškis ir raudonoji musmirė). 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Pagrindinis tikslas sugalvoti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 įdomesnį derinį. Kitas mokinys šiuos objektus piešinyje turi sujungti tarpusavyje ir sukurti visiškai naują objektą. Rezultatas – fantastinio žanro piešinys. 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Užduoties atlikimui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piešimui skiriama 30 - 50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</w:p>
          <w:p w:rsidR="00AB15DF" w:rsidRPr="007A5930" w:rsidRDefault="00AB15DF" w:rsidP="008E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Diskusija 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Ar pavyko sukurti fantastinio žanro piešinį?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Mokiniai vienas kitam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lūkesčius, kaip derinį įsivaizdavo jie patys. Koks 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rezultatas išėjo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draugų piešiniuose?</w:t>
            </w:r>
          </w:p>
          <w:p w:rsidR="00AB15DF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0">
              <w:rPr>
                <w:rFonts w:ascii="Times New Roman" w:hAnsi="Times New Roman" w:cs="Times New Roman"/>
                <w:b/>
                <w:sz w:val="24"/>
                <w:szCs w:val="24"/>
              </w:rPr>
              <w:t>Paroda.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Mokiniai darbus eksponuo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ja. Bendras darbų aptarimas. (Mokiniai mokosi argumentuotai pristatyti savo kūrinius).</w:t>
            </w:r>
          </w:p>
          <w:p w:rsidR="00AB15DF" w:rsidRPr="007A5930" w:rsidRDefault="00AB15DF" w:rsidP="008E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30"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 Mokiniai apibūdina piešinyje vaizduojamus objektus.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1. Piešinyje vaizdavau ..............................................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Mano piešinio pavadinimas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Kokias meninės išraiškos priemones pasirinkai savo piešiniui sukurti. Kodėl?</w:t>
            </w:r>
          </w:p>
          <w:p w:rsidR="00AB15DF" w:rsidRPr="00E35E15" w:rsidRDefault="00AB15DF" w:rsidP="008E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E15">
              <w:rPr>
                <w:rFonts w:ascii="Times New Roman" w:hAnsi="Times New Roman" w:cs="Times New Roman"/>
                <w:sz w:val="24"/>
                <w:szCs w:val="24"/>
              </w:rPr>
              <w:t>. Pabaik teiginį. Užduotis „Sujunk“ man...................................</w:t>
            </w:r>
          </w:p>
        </w:tc>
      </w:tr>
      <w:tr w:rsidR="00AB15DF" w:rsidTr="000F4E3C">
        <w:trPr>
          <w:trHeight w:val="150"/>
        </w:trPr>
        <w:tc>
          <w:tcPr>
            <w:tcW w:w="2542" w:type="dxa"/>
          </w:tcPr>
          <w:p w:rsidR="00AB15DF" w:rsidRPr="008D5A6A" w:rsidRDefault="00AB15DF" w:rsidP="008E5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Pastaba</w:t>
            </w:r>
          </w:p>
        </w:tc>
        <w:tc>
          <w:tcPr>
            <w:tcW w:w="7648" w:type="dxa"/>
          </w:tcPr>
          <w:p w:rsidR="00AB15DF" w:rsidRPr="006F6807" w:rsidRDefault="00AB15DF" w:rsidP="008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7">
              <w:rPr>
                <w:rFonts w:ascii="Times New Roman" w:hAnsi="Times New Roman" w:cs="Times New Roman"/>
                <w:sz w:val="24"/>
                <w:szCs w:val="24"/>
              </w:rPr>
              <w:t>Žaidimo scenarijų galima pritaikyti integruoto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6807">
              <w:rPr>
                <w:rFonts w:ascii="Times New Roman" w:hAnsi="Times New Roman" w:cs="Times New Roman"/>
                <w:sz w:val="24"/>
                <w:szCs w:val="24"/>
              </w:rPr>
              <w:t>s pamokoms.</w:t>
            </w:r>
          </w:p>
        </w:tc>
      </w:tr>
      <w:tr w:rsidR="00AB15DF" w:rsidTr="000F4E3C">
        <w:trPr>
          <w:trHeight w:val="540"/>
        </w:trPr>
        <w:tc>
          <w:tcPr>
            <w:tcW w:w="2542" w:type="dxa"/>
          </w:tcPr>
          <w:p w:rsidR="00AB15DF" w:rsidRPr="008D5A6A" w:rsidRDefault="00AB15DF" w:rsidP="008E5F9C">
            <w:pPr>
              <w:rPr>
                <w:rFonts w:ascii="Times New Roman" w:hAnsi="Times New Roman" w:cs="Times New Roman"/>
                <w:b/>
              </w:rPr>
            </w:pPr>
            <w:r w:rsidRPr="00AB3825">
              <w:rPr>
                <w:rFonts w:ascii="Times New Roman" w:hAnsi="Times New Roman" w:cs="Times New Roman"/>
                <w:b/>
              </w:rPr>
              <w:t>Darbų pavyzdžiai</w:t>
            </w:r>
          </w:p>
        </w:tc>
        <w:tc>
          <w:tcPr>
            <w:tcW w:w="7648" w:type="dxa"/>
          </w:tcPr>
          <w:p w:rsidR="00AB15DF" w:rsidRPr="003907EE" w:rsidRDefault="00AB15DF" w:rsidP="008E5F9C">
            <w:pP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lt-LT"/>
              </w:rPr>
            </w:pPr>
            <w:r w:rsidRPr="007D0403">
              <w:rPr>
                <w:noProof/>
                <w:lang w:eastAsia="lt-LT"/>
              </w:rPr>
              <w:drawing>
                <wp:inline distT="0" distB="0" distL="0" distR="0" wp14:anchorId="2FEB551F" wp14:editId="722D5E99">
                  <wp:extent cx="2084070" cy="1563053"/>
                  <wp:effectExtent l="0" t="0" r="0" b="0"/>
                  <wp:docPr id="2" name="Paveikslėlis 1" descr="C:\Users\!\Downloads\Piešiny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!\Downloads\Piešiny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lt-LT"/>
              </w:rPr>
              <w:t xml:space="preserve">                       </w:t>
            </w:r>
            <w:r w:rsidRPr="00AB43F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lt-L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22860</wp:posOffset>
                  </wp:positionV>
                  <wp:extent cx="1533525" cy="1533525"/>
                  <wp:effectExtent l="0" t="0" r="9525" b="9525"/>
                  <wp:wrapNone/>
                  <wp:docPr id="3" name="Paveikslėlis 3" descr="C:\Users\!\Desktop\MicrosoftTeams-image (4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!\Desktop\MicrosoftTeams-image (4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5DF" w:rsidRDefault="00AB15DF" w:rsidP="008E5F9C"/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DE2A4B">
              <w:rPr>
                <w:noProof/>
                <w:lang w:eastAsia="lt-LT"/>
              </w:rPr>
              <w:drawing>
                <wp:inline distT="0" distB="0" distL="0" distR="0" wp14:anchorId="2FA1E7CC" wp14:editId="71463A53">
                  <wp:extent cx="1685925" cy="1910353"/>
                  <wp:effectExtent l="0" t="0" r="0" b="0"/>
                  <wp:docPr id="5" name="Paveikslėlis 5" descr="C:\Users\!\Desktop\lllld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!\Desktop\lllld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2705" cy="191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lt-LT"/>
              </w:rPr>
              <w:t xml:space="preserve">       </w:t>
            </w:r>
            <w:r w:rsidRPr="003907EE">
              <w:rPr>
                <w:noProof/>
                <w:lang w:eastAsia="lt-LT"/>
              </w:rPr>
              <w:drawing>
                <wp:inline distT="0" distB="0" distL="0" distR="0" wp14:anchorId="2E386B5A" wp14:editId="457B366F">
                  <wp:extent cx="1514811" cy="1907540"/>
                  <wp:effectExtent l="0" t="0" r="9525" b="0"/>
                  <wp:docPr id="6" name="Paveikslėlis 6" descr="C:\Users\!\Desktop\MicrosoftTeams-image (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!\Desktop\MicrosoftTeams-image (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42" cy="191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B15DF" w:rsidRDefault="000F4E3C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56C14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15240</wp:posOffset>
                  </wp:positionV>
                  <wp:extent cx="1269365" cy="1692910"/>
                  <wp:effectExtent l="0" t="0" r="6985" b="2540"/>
                  <wp:wrapSquare wrapText="bothSides"/>
                  <wp:docPr id="9" name="Paveikslėlis 9" descr="C:\Users\!\Desktop\MicrosoftTeams-image (4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!\Desktop\MicrosoftTeams-image (4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B15DF" w:rsidRDefault="00AB15DF" w:rsidP="008E5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B15DF" w:rsidRDefault="00AB15DF" w:rsidP="008E5F9C">
            <w:r w:rsidRPr="003907E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2197100" cy="1647825"/>
                  <wp:effectExtent l="0" t="0" r="0" b="9525"/>
                  <wp:wrapThrough wrapText="bothSides">
                    <wp:wrapPolygon edited="0">
                      <wp:start x="0" y="0"/>
                      <wp:lineTo x="0" y="21475"/>
                      <wp:lineTo x="21350" y="21475"/>
                      <wp:lineTo x="21350" y="0"/>
                      <wp:lineTo x="0" y="0"/>
                    </wp:wrapPolygon>
                  </wp:wrapThrough>
                  <wp:docPr id="7" name="Paveikslėlis 7" descr="C:\Users\!\Desktop\MicrosoftTeams-image (4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!\Desktop\MicrosoftTeams-image (4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lt-LT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B15DF" w:rsidRDefault="00AB15DF" w:rsidP="008E5F9C"/>
        </w:tc>
      </w:tr>
    </w:tbl>
    <w:p w:rsidR="009211E5" w:rsidRDefault="009211E5" w:rsidP="00AB1E2D">
      <w:pPr>
        <w:rPr>
          <w:rFonts w:ascii="Times New Roman" w:hAnsi="Times New Roman" w:cs="Times New Roman"/>
        </w:rPr>
      </w:pPr>
    </w:p>
    <w:p w:rsidR="001046E0" w:rsidRDefault="00BA18F3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="00CC6DAD">
        <w:rPr>
          <w:rFonts w:ascii="Times New Roman" w:hAnsi="Times New Roman" w:cs="Times New Roman"/>
        </w:rPr>
        <w:t>d</w:t>
      </w:r>
      <w:r w:rsidR="00CC6DAD" w:rsidRPr="00CC6DAD">
        <w:rPr>
          <w:rFonts w:ascii="Times New Roman" w:hAnsi="Times New Roman" w:cs="Times New Roman"/>
        </w:rPr>
        <w:t xml:space="preserve">ailės mokytoja metodininkė Lena </w:t>
      </w:r>
      <w:proofErr w:type="spellStart"/>
      <w:r w:rsidR="00CC6DAD" w:rsidRPr="00CC6DAD">
        <w:rPr>
          <w:rFonts w:ascii="Times New Roman" w:hAnsi="Times New Roman" w:cs="Times New Roman"/>
        </w:rPr>
        <w:t>Zinienė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CC6DAD" w:rsidRPr="00CC6DAD">
        <w:rPr>
          <w:rFonts w:ascii="Times New Roman" w:hAnsi="Times New Roman" w:cs="Times New Roman"/>
        </w:rPr>
        <w:t>Kupiškio Lauryno Stuokos – Gucevičiaus gimnazija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85" w:rsidRDefault="00B60B85" w:rsidP="006E7E86">
      <w:pPr>
        <w:spacing w:after="0" w:line="240" w:lineRule="auto"/>
      </w:pPr>
      <w:r>
        <w:separator/>
      </w:r>
    </w:p>
  </w:endnote>
  <w:endnote w:type="continuationSeparator" w:id="0">
    <w:p w:rsidR="00B60B85" w:rsidRDefault="00B60B85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85" w:rsidRDefault="00B60B85" w:rsidP="006E7E86">
      <w:pPr>
        <w:spacing w:after="0" w:line="240" w:lineRule="auto"/>
      </w:pPr>
      <w:r>
        <w:separator/>
      </w:r>
    </w:p>
  </w:footnote>
  <w:footnote w:type="continuationSeparator" w:id="0">
    <w:p w:rsidR="00B60B85" w:rsidRDefault="00B60B85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A4752"/>
    <w:multiLevelType w:val="hybridMultilevel"/>
    <w:tmpl w:val="E84440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4E3C"/>
    <w:rsid w:val="000F5804"/>
    <w:rsid w:val="001046E0"/>
    <w:rsid w:val="0011115D"/>
    <w:rsid w:val="001452D6"/>
    <w:rsid w:val="00147607"/>
    <w:rsid w:val="001C3DEE"/>
    <w:rsid w:val="001F115E"/>
    <w:rsid w:val="00214955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6C84"/>
    <w:rsid w:val="006E7E86"/>
    <w:rsid w:val="00826977"/>
    <w:rsid w:val="00865133"/>
    <w:rsid w:val="00865381"/>
    <w:rsid w:val="009211E5"/>
    <w:rsid w:val="009625E3"/>
    <w:rsid w:val="0096584E"/>
    <w:rsid w:val="00AB15DF"/>
    <w:rsid w:val="00AB1E2D"/>
    <w:rsid w:val="00AB31D5"/>
    <w:rsid w:val="00B333E4"/>
    <w:rsid w:val="00B3773F"/>
    <w:rsid w:val="00B60B85"/>
    <w:rsid w:val="00BA18F3"/>
    <w:rsid w:val="00BA47EE"/>
    <w:rsid w:val="00C0291D"/>
    <w:rsid w:val="00C058E0"/>
    <w:rsid w:val="00C31006"/>
    <w:rsid w:val="00CC6DAD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93B6-A2AF-4580-B136-FA0D74E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2021-03-23T19:15:00Z</cp:lastPrinted>
  <dcterms:created xsi:type="dcterms:W3CDTF">2021-03-23T19:28:00Z</dcterms:created>
  <dcterms:modified xsi:type="dcterms:W3CDTF">2021-03-23T19:33:00Z</dcterms:modified>
</cp:coreProperties>
</file>